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072" w:rsidRDefault="00964072" w:rsidP="00287CDF">
      <w:pPr>
        <w:spacing w:line="520" w:lineRule="exact"/>
        <w:jc w:val="center"/>
        <w:rPr>
          <w:rFonts w:ascii="宋体" w:cs="Microsoft Sans Serif"/>
          <w:b/>
          <w:bCs/>
          <w:color w:val="000000"/>
          <w:sz w:val="36"/>
          <w:szCs w:val="36"/>
        </w:rPr>
      </w:pPr>
      <w:r w:rsidRPr="00FC678E">
        <w:rPr>
          <w:rFonts w:ascii="宋体" w:hAnsi="宋体" w:hint="eastAsia"/>
          <w:b/>
          <w:bCs/>
          <w:sz w:val="36"/>
          <w:szCs w:val="36"/>
        </w:rPr>
        <w:t>镇江焦山碑刻博物馆</w:t>
      </w:r>
      <w:r w:rsidRPr="00FC678E">
        <w:rPr>
          <w:rFonts w:ascii="宋体" w:hAnsi="宋体" w:cs="Microsoft Sans Serif" w:hint="eastAsia"/>
          <w:b/>
          <w:bCs/>
          <w:color w:val="000000"/>
          <w:sz w:val="36"/>
          <w:szCs w:val="36"/>
        </w:rPr>
        <w:t>“十四五”规划</w:t>
      </w:r>
    </w:p>
    <w:p w:rsidR="00964072" w:rsidRDefault="00964072" w:rsidP="00287CDF">
      <w:pPr>
        <w:spacing w:line="520" w:lineRule="exact"/>
        <w:ind w:firstLineChars="200" w:firstLine="560"/>
        <w:jc w:val="center"/>
        <w:rPr>
          <w:rFonts w:ascii="宋体"/>
          <w:sz w:val="28"/>
          <w:szCs w:val="28"/>
        </w:rPr>
      </w:pPr>
      <w:r>
        <w:rPr>
          <w:rFonts w:ascii="宋体" w:hAnsi="宋体" w:hint="eastAsia"/>
          <w:sz w:val="28"/>
          <w:szCs w:val="28"/>
        </w:rPr>
        <w:t>镇江焦山碑刻博物馆</w:t>
      </w:r>
    </w:p>
    <w:p w:rsidR="00964072" w:rsidRDefault="00964072" w:rsidP="00287CDF">
      <w:pPr>
        <w:spacing w:line="520" w:lineRule="exact"/>
        <w:ind w:firstLineChars="200" w:firstLine="560"/>
        <w:jc w:val="center"/>
        <w:rPr>
          <w:rFonts w:ascii="宋体"/>
          <w:sz w:val="28"/>
          <w:szCs w:val="28"/>
        </w:rPr>
      </w:pPr>
      <w:r>
        <w:rPr>
          <w:rFonts w:ascii="宋体" w:hAnsi="宋体" w:hint="eastAsia"/>
          <w:sz w:val="28"/>
          <w:szCs w:val="28"/>
        </w:rPr>
        <w:t>（</w:t>
      </w:r>
      <w:r>
        <w:rPr>
          <w:rFonts w:ascii="宋体" w:hAnsi="宋体"/>
          <w:sz w:val="28"/>
          <w:szCs w:val="28"/>
        </w:rPr>
        <w:t>2020</w:t>
      </w:r>
      <w:r>
        <w:rPr>
          <w:rFonts w:ascii="宋体" w:hAnsi="宋体" w:hint="eastAsia"/>
          <w:sz w:val="28"/>
          <w:szCs w:val="28"/>
        </w:rPr>
        <w:t>年</w:t>
      </w:r>
      <w:r>
        <w:rPr>
          <w:rFonts w:ascii="宋体" w:hAnsi="宋体"/>
          <w:sz w:val="28"/>
          <w:szCs w:val="28"/>
        </w:rPr>
        <w:t>11</w:t>
      </w:r>
      <w:r>
        <w:rPr>
          <w:rFonts w:ascii="宋体" w:hAnsi="宋体" w:hint="eastAsia"/>
          <w:sz w:val="28"/>
          <w:szCs w:val="28"/>
        </w:rPr>
        <w:t>月</w:t>
      </w:r>
      <w:r>
        <w:rPr>
          <w:rFonts w:ascii="宋体" w:hAnsi="宋体"/>
          <w:sz w:val="28"/>
          <w:szCs w:val="28"/>
        </w:rPr>
        <w:t>4</w:t>
      </w:r>
      <w:r>
        <w:rPr>
          <w:rFonts w:ascii="宋体" w:hAnsi="宋体" w:hint="eastAsia"/>
          <w:sz w:val="28"/>
          <w:szCs w:val="28"/>
        </w:rPr>
        <w:t>日）</w:t>
      </w:r>
    </w:p>
    <w:p w:rsidR="00964072" w:rsidRDefault="00964072" w:rsidP="00287CDF">
      <w:pPr>
        <w:spacing w:line="520" w:lineRule="exact"/>
        <w:ind w:firstLineChars="200" w:firstLine="560"/>
        <w:jc w:val="center"/>
        <w:rPr>
          <w:rFonts w:ascii="宋体"/>
          <w:sz w:val="28"/>
          <w:szCs w:val="28"/>
        </w:rPr>
      </w:pPr>
    </w:p>
    <w:p w:rsidR="00964072" w:rsidRDefault="00964072" w:rsidP="00287CDF">
      <w:pPr>
        <w:spacing w:line="520" w:lineRule="exact"/>
        <w:ind w:firstLineChars="200" w:firstLine="560"/>
        <w:rPr>
          <w:rFonts w:ascii="宋体"/>
          <w:sz w:val="28"/>
          <w:szCs w:val="28"/>
        </w:rPr>
      </w:pPr>
      <w:r>
        <w:rPr>
          <w:rFonts w:ascii="宋体" w:hAnsi="宋体" w:cs="Microsoft Sans Serif" w:hint="eastAsia"/>
          <w:color w:val="000000"/>
          <w:sz w:val="28"/>
          <w:szCs w:val="28"/>
        </w:rPr>
        <w:t>“十四五”时期是我国经济社会发展的重要历史性窗口期，是全面完成小康社会建设战略目标，向全面实现社会主义现代化迈进承上启下的关键时期。</w:t>
      </w:r>
      <w:r>
        <w:rPr>
          <w:rFonts w:ascii="宋体" w:hAnsi="宋体" w:hint="eastAsia"/>
          <w:sz w:val="28"/>
          <w:szCs w:val="28"/>
        </w:rPr>
        <w:t>明年是“十四五”开局之年，为了切实做好我馆“十四五”期间的文物工作，更加全面、科学地保护、展示、研究文物，促进文博事业的健康有序发展，特制定本馆“十四五”规划如下：</w:t>
      </w:r>
    </w:p>
    <w:p w:rsidR="00964072" w:rsidRDefault="00964072" w:rsidP="00287CDF">
      <w:pPr>
        <w:spacing w:line="520" w:lineRule="exact"/>
        <w:jc w:val="center"/>
        <w:rPr>
          <w:rFonts w:ascii="宋体"/>
          <w:b/>
          <w:bCs/>
          <w:sz w:val="28"/>
          <w:szCs w:val="28"/>
        </w:rPr>
      </w:pPr>
      <w:r>
        <w:rPr>
          <w:rFonts w:ascii="宋体" w:hAnsi="宋体" w:hint="eastAsia"/>
          <w:b/>
          <w:bCs/>
          <w:sz w:val="28"/>
          <w:szCs w:val="28"/>
        </w:rPr>
        <w:t>一、“十四五”指导思想</w:t>
      </w:r>
    </w:p>
    <w:p w:rsidR="00964072" w:rsidRDefault="00964072" w:rsidP="00287CDF">
      <w:pPr>
        <w:spacing w:line="520" w:lineRule="exact"/>
        <w:ind w:firstLineChars="200" w:firstLine="560"/>
        <w:rPr>
          <w:rFonts w:ascii="宋体"/>
          <w:b/>
          <w:bCs/>
          <w:sz w:val="28"/>
          <w:szCs w:val="28"/>
        </w:rPr>
      </w:pPr>
      <w:r>
        <w:rPr>
          <w:rFonts w:ascii="宋体" w:hAnsi="宋体" w:hint="eastAsia"/>
          <w:sz w:val="28"/>
          <w:szCs w:val="28"/>
        </w:rPr>
        <w:t>贯彻落实习近平总书记对</w:t>
      </w:r>
      <w:r>
        <w:rPr>
          <w:rFonts w:ascii="宋体" w:hAnsi="宋体" w:cs="Microsoft Sans Serif" w:hint="eastAsia"/>
          <w:color w:val="000000"/>
          <w:sz w:val="28"/>
          <w:szCs w:val="28"/>
        </w:rPr>
        <w:t>“十四五”规划编制工作作出的重要指示精神，根据</w:t>
      </w:r>
      <w:r>
        <w:rPr>
          <w:rFonts w:ascii="宋体" w:hAnsi="宋体" w:hint="eastAsia"/>
          <w:sz w:val="28"/>
          <w:szCs w:val="28"/>
        </w:rPr>
        <w:t>按照市文广旅局的相关部署，以满足人民日益增长的美好生活需要为中心，坚持以人为本，把人民群众的获得感、幸福感、安全感作为出发点和落脚点，创建文化和旅游相融合的美好生活方式，全面提升焦山碑林的知名度和美誉度。</w:t>
      </w:r>
    </w:p>
    <w:p w:rsidR="00964072" w:rsidRDefault="00964072" w:rsidP="00287CDF">
      <w:pPr>
        <w:spacing w:line="520" w:lineRule="exact"/>
        <w:jc w:val="center"/>
        <w:rPr>
          <w:rFonts w:ascii="宋体"/>
          <w:b/>
          <w:bCs/>
          <w:sz w:val="28"/>
          <w:szCs w:val="28"/>
        </w:rPr>
      </w:pPr>
      <w:r>
        <w:rPr>
          <w:rFonts w:ascii="宋体" w:hAnsi="宋体" w:hint="eastAsia"/>
          <w:b/>
          <w:bCs/>
          <w:sz w:val="28"/>
          <w:szCs w:val="28"/>
        </w:rPr>
        <w:t>二、“十四五”主要工作目标和主要举措</w:t>
      </w:r>
    </w:p>
    <w:p w:rsidR="00964072" w:rsidRDefault="00964072" w:rsidP="00287CDF">
      <w:pPr>
        <w:spacing w:line="520" w:lineRule="exact"/>
        <w:ind w:firstLineChars="200" w:firstLine="560"/>
        <w:rPr>
          <w:rFonts w:ascii="宋体"/>
          <w:sz w:val="28"/>
          <w:szCs w:val="28"/>
        </w:rPr>
      </w:pPr>
      <w:r>
        <w:rPr>
          <w:rFonts w:ascii="宋体" w:hAnsi="宋体"/>
          <w:sz w:val="28"/>
          <w:szCs w:val="28"/>
        </w:rPr>
        <w:t>1</w:t>
      </w:r>
      <w:r>
        <w:rPr>
          <w:rFonts w:ascii="宋体" w:hAnsi="宋体" w:hint="eastAsia"/>
          <w:sz w:val="28"/>
          <w:szCs w:val="28"/>
        </w:rPr>
        <w:t>、持续创建公共文化服务体系，人均接受公共文化博物馆服务</w:t>
      </w:r>
      <w:r>
        <w:rPr>
          <w:rFonts w:ascii="宋体" w:hAnsi="宋体"/>
          <w:sz w:val="28"/>
          <w:szCs w:val="28"/>
        </w:rPr>
        <w:t>300</w:t>
      </w:r>
      <w:r>
        <w:rPr>
          <w:rFonts w:ascii="宋体" w:hAnsi="宋体" w:hint="eastAsia"/>
          <w:sz w:val="28"/>
          <w:szCs w:val="28"/>
        </w:rPr>
        <w:t>万人次。</w:t>
      </w:r>
    </w:p>
    <w:p w:rsidR="00964072" w:rsidRDefault="00964072" w:rsidP="00287CDF">
      <w:pPr>
        <w:spacing w:line="520" w:lineRule="exact"/>
        <w:ind w:firstLineChars="200" w:firstLine="560"/>
        <w:rPr>
          <w:rFonts w:ascii="宋体"/>
          <w:sz w:val="28"/>
          <w:szCs w:val="28"/>
        </w:rPr>
      </w:pPr>
      <w:r>
        <w:rPr>
          <w:rFonts w:ascii="宋体" w:hAnsi="宋体" w:hint="eastAsia"/>
          <w:sz w:val="28"/>
          <w:szCs w:val="28"/>
        </w:rPr>
        <w:t>举措</w:t>
      </w:r>
      <w:r>
        <w:rPr>
          <w:rFonts w:ascii="宋体" w:hAnsi="宋体"/>
          <w:sz w:val="28"/>
          <w:szCs w:val="28"/>
        </w:rPr>
        <w:t>1</w:t>
      </w:r>
      <w:r>
        <w:rPr>
          <w:rFonts w:ascii="宋体" w:hAnsi="宋体" w:hint="eastAsia"/>
          <w:sz w:val="28"/>
          <w:szCs w:val="28"/>
        </w:rPr>
        <w:t>）每年有计划地引进二到三个精品书画、拓片展览，繁荣社会主义文艺；</w:t>
      </w:r>
    </w:p>
    <w:p w:rsidR="00964072" w:rsidRDefault="00964072" w:rsidP="00287CDF">
      <w:pPr>
        <w:spacing w:line="520" w:lineRule="exact"/>
        <w:ind w:firstLineChars="200" w:firstLine="560"/>
        <w:rPr>
          <w:rFonts w:ascii="宋体"/>
          <w:sz w:val="28"/>
          <w:szCs w:val="28"/>
        </w:rPr>
      </w:pPr>
      <w:r>
        <w:rPr>
          <w:rFonts w:ascii="宋体" w:hAnsi="宋体" w:hint="eastAsia"/>
          <w:sz w:val="28"/>
          <w:szCs w:val="28"/>
        </w:rPr>
        <w:t>举措</w:t>
      </w:r>
      <w:r>
        <w:rPr>
          <w:rFonts w:ascii="宋体" w:hAnsi="宋体"/>
          <w:sz w:val="28"/>
          <w:szCs w:val="28"/>
        </w:rPr>
        <w:t>2</w:t>
      </w:r>
      <w:r>
        <w:rPr>
          <w:rFonts w:ascii="宋体" w:hAnsi="宋体" w:hint="eastAsia"/>
          <w:sz w:val="28"/>
          <w:szCs w:val="28"/>
        </w:rPr>
        <w:t>）我馆名碑名帖拓片展览每年走出去巡展一到两次，将书法艺术融入百姓生活，弘扬中华优秀传统文化；</w:t>
      </w:r>
    </w:p>
    <w:p w:rsidR="00964072" w:rsidRDefault="00964072" w:rsidP="00287CDF">
      <w:pPr>
        <w:spacing w:line="520" w:lineRule="exact"/>
        <w:ind w:firstLineChars="200" w:firstLine="560"/>
        <w:rPr>
          <w:rFonts w:ascii="宋体"/>
          <w:sz w:val="28"/>
          <w:szCs w:val="28"/>
        </w:rPr>
      </w:pPr>
      <w:r>
        <w:rPr>
          <w:rFonts w:ascii="宋体" w:hAnsi="宋体" w:hint="eastAsia"/>
          <w:sz w:val="28"/>
          <w:szCs w:val="28"/>
        </w:rPr>
        <w:t>举措</w:t>
      </w:r>
      <w:r>
        <w:rPr>
          <w:rFonts w:ascii="宋体" w:hAnsi="宋体"/>
          <w:sz w:val="28"/>
          <w:szCs w:val="28"/>
        </w:rPr>
        <w:t>3</w:t>
      </w:r>
      <w:r>
        <w:rPr>
          <w:rFonts w:ascii="宋体" w:hAnsi="宋体" w:hint="eastAsia"/>
          <w:sz w:val="28"/>
          <w:szCs w:val="28"/>
        </w:rPr>
        <w:t>）利用焦山碑林丰富的传统文化资源和省级爱国主义教育基地</w:t>
      </w:r>
      <w:r>
        <w:rPr>
          <w:rFonts w:ascii="宋体" w:hAnsi="宋体"/>
          <w:sz w:val="28"/>
          <w:szCs w:val="28"/>
        </w:rPr>
        <w:t>——</w:t>
      </w:r>
      <w:r>
        <w:rPr>
          <w:rFonts w:ascii="宋体" w:hAnsi="宋体" w:hint="eastAsia"/>
          <w:sz w:val="28"/>
          <w:szCs w:val="28"/>
        </w:rPr>
        <w:t>焦山古炮台，逐步开展“红色阵地联盟”建设工作，进一步开展青少年教育工程；</w:t>
      </w:r>
    </w:p>
    <w:p w:rsidR="00964072" w:rsidRDefault="00964072" w:rsidP="00287CDF">
      <w:pPr>
        <w:spacing w:line="520" w:lineRule="exact"/>
        <w:ind w:firstLineChars="200" w:firstLine="560"/>
        <w:rPr>
          <w:rFonts w:ascii="宋体"/>
          <w:sz w:val="28"/>
          <w:szCs w:val="28"/>
        </w:rPr>
      </w:pPr>
      <w:r>
        <w:rPr>
          <w:rFonts w:ascii="宋体" w:hAnsi="宋体" w:hint="eastAsia"/>
          <w:sz w:val="28"/>
          <w:szCs w:val="28"/>
        </w:rPr>
        <w:t>举措</w:t>
      </w:r>
      <w:r>
        <w:rPr>
          <w:rFonts w:ascii="宋体" w:hAnsi="宋体"/>
          <w:sz w:val="28"/>
          <w:szCs w:val="28"/>
        </w:rPr>
        <w:t>4</w:t>
      </w:r>
      <w:r>
        <w:rPr>
          <w:rFonts w:ascii="宋体" w:hAnsi="宋体" w:hint="eastAsia"/>
          <w:sz w:val="28"/>
          <w:szCs w:val="28"/>
        </w:rPr>
        <w:t>）继续深入开展</w:t>
      </w:r>
      <w:r>
        <w:rPr>
          <w:rFonts w:ascii="宋体" w:hAnsi="宋体" w:hint="eastAsia"/>
          <w:sz w:val="28"/>
          <w:szCs w:val="28"/>
          <w:shd w:val="clear" w:color="auto" w:fill="FFFFFF"/>
        </w:rPr>
        <w:t>“全民艺术普及”六进工作，以图片展、书法讲座、互动体验等多种形式，进社区、进学校、进企业、进农村、进机关、进军营开展活动；</w:t>
      </w:r>
    </w:p>
    <w:p w:rsidR="00964072" w:rsidRDefault="00964072" w:rsidP="00287CDF">
      <w:pPr>
        <w:spacing w:line="520" w:lineRule="exact"/>
        <w:ind w:firstLineChars="200" w:firstLine="560"/>
        <w:rPr>
          <w:rFonts w:ascii="宋体"/>
          <w:sz w:val="28"/>
          <w:szCs w:val="28"/>
        </w:rPr>
      </w:pPr>
      <w:r>
        <w:rPr>
          <w:rFonts w:ascii="宋体" w:hAnsi="宋体" w:hint="eastAsia"/>
          <w:sz w:val="28"/>
          <w:szCs w:val="28"/>
        </w:rPr>
        <w:t>举措</w:t>
      </w:r>
      <w:r>
        <w:rPr>
          <w:rFonts w:ascii="宋体" w:hAnsi="宋体"/>
          <w:sz w:val="28"/>
          <w:szCs w:val="28"/>
        </w:rPr>
        <w:t>5</w:t>
      </w:r>
      <w:r>
        <w:rPr>
          <w:rFonts w:ascii="宋体" w:hAnsi="宋体" w:hint="eastAsia"/>
          <w:sz w:val="28"/>
          <w:szCs w:val="28"/>
        </w:rPr>
        <w:t>）通过与中小学校建设共建单位、美育基地，举办多种社教活动、讲座、碑刻传拓体验等，引导青少年建立对家乡、对文物和对传统文化的热爱；</w:t>
      </w:r>
    </w:p>
    <w:p w:rsidR="00964072" w:rsidRDefault="00964072" w:rsidP="00287CDF">
      <w:pPr>
        <w:spacing w:line="520" w:lineRule="exact"/>
        <w:ind w:firstLineChars="200" w:firstLine="560"/>
        <w:rPr>
          <w:rFonts w:ascii="宋体"/>
          <w:sz w:val="28"/>
          <w:szCs w:val="28"/>
        </w:rPr>
      </w:pPr>
      <w:r>
        <w:rPr>
          <w:rFonts w:ascii="宋体" w:hAnsi="宋体" w:hint="eastAsia"/>
          <w:sz w:val="28"/>
          <w:szCs w:val="28"/>
        </w:rPr>
        <w:t>举措</w:t>
      </w:r>
      <w:r>
        <w:rPr>
          <w:rFonts w:ascii="宋体" w:hAnsi="宋体"/>
          <w:sz w:val="28"/>
          <w:szCs w:val="28"/>
        </w:rPr>
        <w:t>6</w:t>
      </w:r>
      <w:r>
        <w:rPr>
          <w:rFonts w:ascii="宋体" w:hAnsi="宋体" w:hint="eastAsia"/>
          <w:sz w:val="28"/>
          <w:szCs w:val="28"/>
        </w:rPr>
        <w:t>）通过每年举办青少年书法比赛，不断提高青少年书法爱好者的水平，发现书法人才。</w:t>
      </w:r>
    </w:p>
    <w:p w:rsidR="00964072" w:rsidRDefault="00964072" w:rsidP="00287CDF">
      <w:pPr>
        <w:spacing w:line="520" w:lineRule="exact"/>
        <w:ind w:firstLineChars="200" w:firstLine="560"/>
        <w:rPr>
          <w:rFonts w:ascii="宋体"/>
          <w:sz w:val="28"/>
          <w:szCs w:val="28"/>
        </w:rPr>
      </w:pPr>
      <w:r>
        <w:rPr>
          <w:rFonts w:ascii="宋体" w:hAnsi="宋体"/>
          <w:sz w:val="28"/>
          <w:szCs w:val="28"/>
        </w:rPr>
        <w:t>2</w:t>
      </w:r>
      <w:r>
        <w:rPr>
          <w:rFonts w:ascii="宋体" w:hAnsi="宋体" w:hint="eastAsia"/>
          <w:sz w:val="28"/>
          <w:szCs w:val="28"/>
        </w:rPr>
        <w:t>、文物保护方面：</w:t>
      </w:r>
    </w:p>
    <w:p w:rsidR="00964072" w:rsidRDefault="00964072" w:rsidP="00287CDF">
      <w:pPr>
        <w:spacing w:line="520" w:lineRule="exact"/>
        <w:ind w:firstLineChars="200" w:firstLine="560"/>
        <w:rPr>
          <w:rFonts w:ascii="宋体"/>
          <w:sz w:val="28"/>
          <w:szCs w:val="28"/>
        </w:rPr>
      </w:pPr>
      <w:r>
        <w:rPr>
          <w:rFonts w:ascii="宋体" w:hAnsi="宋体" w:hint="eastAsia"/>
          <w:sz w:val="28"/>
          <w:szCs w:val="28"/>
        </w:rPr>
        <w:t>①力争完成焦山炮台覆顶式物理保护及周边环境改造，同时继续申报全国重点文物保护单位。在做好对炮台本体保护的基础上，加强科学合理利用，使其得到更好的展示，更好地发挥这个省级爱国主义教育基地的作用。</w:t>
      </w:r>
    </w:p>
    <w:p w:rsidR="00964072" w:rsidRDefault="00964072" w:rsidP="00287CDF">
      <w:pPr>
        <w:spacing w:line="520" w:lineRule="exact"/>
        <w:ind w:left="420"/>
        <w:rPr>
          <w:rFonts w:ascii="宋体"/>
          <w:sz w:val="28"/>
          <w:szCs w:val="28"/>
        </w:rPr>
      </w:pPr>
      <w:r>
        <w:rPr>
          <w:rFonts w:ascii="宋体" w:hAnsi="宋体" w:hint="eastAsia"/>
          <w:sz w:val="28"/>
          <w:szCs w:val="28"/>
        </w:rPr>
        <w:t>举措</w:t>
      </w:r>
      <w:r>
        <w:rPr>
          <w:rFonts w:ascii="宋体" w:hAnsi="宋体"/>
          <w:sz w:val="28"/>
          <w:szCs w:val="28"/>
        </w:rPr>
        <w:t>1</w:t>
      </w:r>
      <w:r>
        <w:rPr>
          <w:rFonts w:ascii="宋体" w:hAnsi="宋体" w:hint="eastAsia"/>
          <w:sz w:val="28"/>
          <w:szCs w:val="28"/>
        </w:rPr>
        <w:t>）完成炮台物理保护方案对文物本体影响的评估；</w:t>
      </w:r>
    </w:p>
    <w:p w:rsidR="00964072" w:rsidRDefault="00964072" w:rsidP="00287CDF">
      <w:pPr>
        <w:spacing w:line="520" w:lineRule="exact"/>
        <w:ind w:left="420"/>
        <w:rPr>
          <w:rFonts w:ascii="宋体"/>
          <w:sz w:val="28"/>
          <w:szCs w:val="28"/>
        </w:rPr>
      </w:pPr>
      <w:r>
        <w:rPr>
          <w:rFonts w:ascii="宋体" w:hAnsi="宋体" w:hint="eastAsia"/>
          <w:sz w:val="28"/>
          <w:szCs w:val="28"/>
        </w:rPr>
        <w:t>举措</w:t>
      </w:r>
      <w:r>
        <w:rPr>
          <w:rFonts w:ascii="宋体" w:hAnsi="宋体"/>
          <w:sz w:val="28"/>
          <w:szCs w:val="28"/>
        </w:rPr>
        <w:t>2</w:t>
      </w:r>
      <w:r>
        <w:rPr>
          <w:rFonts w:ascii="宋体" w:hAnsi="宋体" w:hint="eastAsia"/>
          <w:sz w:val="28"/>
          <w:szCs w:val="28"/>
        </w:rPr>
        <w:t>）再次召开省级专家认证会，对方案进行修改和完善；</w:t>
      </w:r>
    </w:p>
    <w:p w:rsidR="00964072" w:rsidRDefault="00964072" w:rsidP="00287CDF">
      <w:pPr>
        <w:spacing w:line="520" w:lineRule="exact"/>
        <w:ind w:left="420"/>
        <w:rPr>
          <w:rFonts w:ascii="宋体"/>
          <w:sz w:val="28"/>
          <w:szCs w:val="28"/>
        </w:rPr>
      </w:pPr>
      <w:r>
        <w:rPr>
          <w:rFonts w:ascii="宋体" w:hAnsi="宋体" w:hint="eastAsia"/>
          <w:sz w:val="28"/>
          <w:szCs w:val="28"/>
        </w:rPr>
        <w:t>举措</w:t>
      </w:r>
      <w:r>
        <w:rPr>
          <w:rFonts w:ascii="宋体" w:hAnsi="宋体"/>
          <w:sz w:val="28"/>
          <w:szCs w:val="28"/>
        </w:rPr>
        <w:t>3</w:t>
      </w:r>
      <w:r>
        <w:rPr>
          <w:rFonts w:ascii="宋体" w:hAnsi="宋体" w:hint="eastAsia"/>
          <w:sz w:val="28"/>
          <w:szCs w:val="28"/>
        </w:rPr>
        <w:t>）向省文物局申请经费，争取完成保护工程。</w:t>
      </w:r>
    </w:p>
    <w:p w:rsidR="00964072" w:rsidRPr="00C9324B" w:rsidRDefault="00964072" w:rsidP="00287CDF">
      <w:pPr>
        <w:pStyle w:val="ListParagraph1"/>
        <w:spacing w:line="520" w:lineRule="exact"/>
        <w:ind w:firstLineChars="200" w:firstLine="560"/>
        <w:jc w:val="left"/>
        <w:rPr>
          <w:sz w:val="28"/>
          <w:szCs w:val="28"/>
        </w:rPr>
      </w:pPr>
      <w:r w:rsidRPr="00C9324B">
        <w:rPr>
          <w:rFonts w:hint="eastAsia"/>
          <w:sz w:val="28"/>
          <w:szCs w:val="28"/>
        </w:rPr>
        <w:t>②推进焦山碑林馆藏文物预防性保护工作，预防文物人为损坏和所处环境因素造成</w:t>
      </w:r>
      <w:r>
        <w:rPr>
          <w:rFonts w:hint="eastAsia"/>
          <w:sz w:val="28"/>
          <w:szCs w:val="28"/>
        </w:rPr>
        <w:t>的</w:t>
      </w:r>
      <w:r w:rsidRPr="00C9324B">
        <w:rPr>
          <w:rFonts w:hint="eastAsia"/>
          <w:sz w:val="28"/>
          <w:szCs w:val="28"/>
        </w:rPr>
        <w:t>腐蚀损害。</w:t>
      </w:r>
    </w:p>
    <w:p w:rsidR="00964072" w:rsidRDefault="00964072" w:rsidP="00287CDF">
      <w:pPr>
        <w:spacing w:line="520" w:lineRule="exact"/>
        <w:ind w:firstLineChars="200" w:firstLine="560"/>
        <w:rPr>
          <w:rFonts w:ascii="宋体"/>
          <w:sz w:val="28"/>
          <w:szCs w:val="28"/>
        </w:rPr>
      </w:pPr>
      <w:r>
        <w:rPr>
          <w:rFonts w:ascii="宋体" w:hAnsi="宋体" w:hint="eastAsia"/>
          <w:sz w:val="28"/>
          <w:szCs w:val="28"/>
        </w:rPr>
        <w:t>举措</w:t>
      </w:r>
      <w:r>
        <w:rPr>
          <w:rFonts w:ascii="宋体" w:hAnsi="宋体"/>
          <w:sz w:val="28"/>
          <w:szCs w:val="28"/>
        </w:rPr>
        <w:t>1</w:t>
      </w:r>
      <w:r>
        <w:rPr>
          <w:rFonts w:ascii="宋体" w:hAnsi="宋体" w:hint="eastAsia"/>
          <w:sz w:val="28"/>
          <w:szCs w:val="28"/>
        </w:rPr>
        <w:t>）向省文物局报告在焦山这样环境地貌的大环境下对不可移动文物造成的风险，积极争取经费。</w:t>
      </w:r>
    </w:p>
    <w:p w:rsidR="00964072" w:rsidRDefault="00964072" w:rsidP="00287CDF">
      <w:pPr>
        <w:pStyle w:val="ListParagraph1"/>
        <w:spacing w:line="520" w:lineRule="exact"/>
        <w:ind w:firstLineChars="200" w:firstLine="560"/>
        <w:jc w:val="left"/>
        <w:rPr>
          <w:rFonts w:ascii="宋体"/>
          <w:sz w:val="28"/>
          <w:szCs w:val="28"/>
        </w:rPr>
      </w:pPr>
      <w:r>
        <w:rPr>
          <w:rFonts w:ascii="宋体" w:hAnsi="宋体" w:hint="eastAsia"/>
          <w:sz w:val="28"/>
          <w:szCs w:val="28"/>
        </w:rPr>
        <w:t>举措</w:t>
      </w:r>
      <w:r>
        <w:rPr>
          <w:rFonts w:ascii="宋体" w:hAnsi="宋体"/>
          <w:sz w:val="28"/>
          <w:szCs w:val="28"/>
        </w:rPr>
        <w:t>2</w:t>
      </w:r>
      <w:r>
        <w:rPr>
          <w:rFonts w:ascii="宋体" w:hAnsi="宋体" w:hint="eastAsia"/>
          <w:sz w:val="28"/>
          <w:szCs w:val="28"/>
        </w:rPr>
        <w:t>）研究制定减缓文化遗产劣化的保护管理办法，为预防性保护提供一个决策框架。</w:t>
      </w:r>
    </w:p>
    <w:p w:rsidR="00964072" w:rsidRDefault="00964072" w:rsidP="00287CDF">
      <w:pPr>
        <w:pStyle w:val="ListParagraph1"/>
        <w:spacing w:line="520" w:lineRule="exact"/>
        <w:ind w:firstLineChars="200" w:firstLine="560"/>
        <w:jc w:val="left"/>
        <w:rPr>
          <w:rFonts w:ascii="宋体"/>
          <w:sz w:val="28"/>
          <w:szCs w:val="28"/>
        </w:rPr>
      </w:pPr>
      <w:r>
        <w:rPr>
          <w:rFonts w:ascii="宋体" w:hAnsi="宋体"/>
          <w:sz w:val="28"/>
          <w:szCs w:val="28"/>
        </w:rPr>
        <w:t>3</w:t>
      </w:r>
      <w:r>
        <w:rPr>
          <w:rFonts w:ascii="宋体" w:hAnsi="宋体" w:hint="eastAsia"/>
          <w:sz w:val="28"/>
          <w:szCs w:val="28"/>
        </w:rPr>
        <w:t>、实施焦山碑林信息化数字化建设，对馆内文物进行智能化管理，运用数字化展陈设备手段，提升展陈信息量，增加展陈的趣味性和互动性，吸引更多游客参观。</w:t>
      </w:r>
    </w:p>
    <w:p w:rsidR="00964072" w:rsidRDefault="00964072" w:rsidP="00287CDF">
      <w:pPr>
        <w:spacing w:line="520" w:lineRule="exact"/>
        <w:ind w:firstLineChars="200" w:firstLine="560"/>
        <w:jc w:val="left"/>
        <w:rPr>
          <w:rFonts w:ascii="宋体"/>
          <w:sz w:val="28"/>
          <w:szCs w:val="28"/>
        </w:rPr>
      </w:pPr>
      <w:r>
        <w:rPr>
          <w:rFonts w:ascii="宋体" w:hAnsi="宋体" w:hint="eastAsia"/>
          <w:sz w:val="28"/>
          <w:szCs w:val="28"/>
        </w:rPr>
        <w:t>举措</w:t>
      </w:r>
      <w:r>
        <w:rPr>
          <w:rFonts w:ascii="宋体" w:hAnsi="宋体"/>
          <w:sz w:val="28"/>
          <w:szCs w:val="28"/>
        </w:rPr>
        <w:t>1</w:t>
      </w:r>
      <w:r>
        <w:rPr>
          <w:rFonts w:ascii="宋体" w:hAnsi="宋体" w:hint="eastAsia"/>
          <w:sz w:val="28"/>
          <w:szCs w:val="28"/>
        </w:rPr>
        <w:t>）向省文物局争取经费，推动本馆数字化建设；</w:t>
      </w:r>
    </w:p>
    <w:p w:rsidR="00964072" w:rsidRDefault="00964072" w:rsidP="00287CDF">
      <w:pPr>
        <w:spacing w:line="520" w:lineRule="exact"/>
        <w:ind w:firstLineChars="200" w:firstLine="560"/>
        <w:jc w:val="left"/>
        <w:rPr>
          <w:rFonts w:ascii="宋体"/>
          <w:sz w:val="28"/>
          <w:szCs w:val="28"/>
        </w:rPr>
      </w:pPr>
      <w:r>
        <w:rPr>
          <w:rFonts w:ascii="宋体" w:hAnsi="宋体" w:hint="eastAsia"/>
          <w:sz w:val="28"/>
          <w:szCs w:val="28"/>
        </w:rPr>
        <w:t>举措</w:t>
      </w:r>
      <w:r>
        <w:rPr>
          <w:rFonts w:ascii="宋体" w:hAnsi="宋体"/>
          <w:sz w:val="28"/>
          <w:szCs w:val="28"/>
        </w:rPr>
        <w:t>2</w:t>
      </w:r>
      <w:r>
        <w:rPr>
          <w:rFonts w:ascii="宋体" w:hAnsi="宋体" w:hint="eastAsia"/>
          <w:sz w:val="28"/>
          <w:szCs w:val="28"/>
        </w:rPr>
        <w:t>）做好各类基础数据的整理、存储和研究工作；</w:t>
      </w:r>
    </w:p>
    <w:p w:rsidR="00964072" w:rsidRDefault="00964072" w:rsidP="00287CDF">
      <w:pPr>
        <w:spacing w:line="520" w:lineRule="exact"/>
        <w:ind w:firstLineChars="200" w:firstLine="560"/>
        <w:jc w:val="left"/>
        <w:rPr>
          <w:rFonts w:ascii="宋体"/>
          <w:sz w:val="28"/>
          <w:szCs w:val="28"/>
        </w:rPr>
      </w:pPr>
      <w:r>
        <w:rPr>
          <w:rFonts w:ascii="宋体" w:hAnsi="宋体" w:hint="eastAsia"/>
          <w:sz w:val="28"/>
          <w:szCs w:val="28"/>
        </w:rPr>
        <w:t>举措</w:t>
      </w:r>
      <w:r>
        <w:rPr>
          <w:rFonts w:ascii="宋体" w:hAnsi="宋体"/>
          <w:sz w:val="28"/>
          <w:szCs w:val="28"/>
        </w:rPr>
        <w:t>3</w:t>
      </w:r>
      <w:r>
        <w:rPr>
          <w:rFonts w:ascii="宋体" w:hAnsi="宋体" w:hint="eastAsia"/>
          <w:sz w:val="28"/>
          <w:szCs w:val="28"/>
        </w:rPr>
        <w:t>）通过搭建微信公众平台以及建设智慧导览系统，构建焦山碑刻博物馆数字化服务体系。</w:t>
      </w:r>
    </w:p>
    <w:p w:rsidR="00964072" w:rsidRDefault="00964072" w:rsidP="00287CDF">
      <w:pPr>
        <w:spacing w:line="520" w:lineRule="exact"/>
        <w:ind w:firstLineChars="200" w:firstLine="560"/>
        <w:rPr>
          <w:rFonts w:ascii="宋体"/>
          <w:sz w:val="28"/>
          <w:szCs w:val="28"/>
        </w:rPr>
      </w:pPr>
      <w:r>
        <w:rPr>
          <w:rFonts w:ascii="宋体" w:hAnsi="宋体"/>
          <w:sz w:val="28"/>
          <w:szCs w:val="28"/>
        </w:rPr>
        <w:t>4</w:t>
      </w:r>
      <w:r>
        <w:rPr>
          <w:rFonts w:ascii="宋体" w:hAnsi="宋体" w:hint="eastAsia"/>
          <w:sz w:val="28"/>
          <w:szCs w:val="28"/>
        </w:rPr>
        <w:t>、我馆为全木结构古建筑，消防安全工作尤为重要。我馆计划</w:t>
      </w:r>
      <w:r>
        <w:rPr>
          <w:rFonts w:ascii="宋体" w:hAnsi="宋体"/>
          <w:sz w:val="28"/>
          <w:szCs w:val="28"/>
        </w:rPr>
        <w:t>2021</w:t>
      </w:r>
      <w:r>
        <w:rPr>
          <w:rFonts w:ascii="宋体" w:hAnsi="宋体" w:hint="eastAsia"/>
          <w:sz w:val="28"/>
          <w:szCs w:val="28"/>
        </w:rPr>
        <w:t>年完成焦山碑林消防工程立项、设计申报工作，争取</w:t>
      </w:r>
      <w:r>
        <w:rPr>
          <w:rFonts w:ascii="宋体" w:hAnsi="宋体"/>
          <w:sz w:val="28"/>
          <w:szCs w:val="28"/>
        </w:rPr>
        <w:t>2022</w:t>
      </w:r>
      <w:r>
        <w:rPr>
          <w:rFonts w:ascii="宋体" w:hAnsi="宋体" w:hint="eastAsia"/>
          <w:sz w:val="28"/>
          <w:szCs w:val="28"/>
        </w:rPr>
        <w:t>年实施。</w:t>
      </w:r>
    </w:p>
    <w:p w:rsidR="00964072" w:rsidRDefault="00964072" w:rsidP="00287CDF">
      <w:pPr>
        <w:spacing w:line="520" w:lineRule="exact"/>
        <w:ind w:firstLineChars="200" w:firstLine="560"/>
        <w:rPr>
          <w:rFonts w:ascii="宋体"/>
          <w:sz w:val="28"/>
          <w:szCs w:val="28"/>
        </w:rPr>
      </w:pPr>
      <w:r>
        <w:rPr>
          <w:rFonts w:ascii="宋体" w:hAnsi="宋体"/>
          <w:sz w:val="28"/>
          <w:szCs w:val="28"/>
        </w:rPr>
        <w:t>5</w:t>
      </w:r>
      <w:r>
        <w:rPr>
          <w:rFonts w:ascii="宋体" w:hAnsi="宋体" w:hint="eastAsia"/>
          <w:sz w:val="28"/>
          <w:szCs w:val="28"/>
        </w:rPr>
        <w:t>、不断充实和优化志愿者队伍，让他们参与到我馆各项社教活动中来，为我馆良性发展补充新鲜血液，在每年学生春游、秋游和其他重大活动期间提供义务讲解和互动体验。</w:t>
      </w:r>
    </w:p>
    <w:p w:rsidR="00964072" w:rsidRDefault="00964072" w:rsidP="00287CDF">
      <w:pPr>
        <w:spacing w:line="520" w:lineRule="exact"/>
        <w:ind w:firstLineChars="200" w:firstLine="560"/>
        <w:rPr>
          <w:rFonts w:ascii="宋体"/>
          <w:sz w:val="28"/>
          <w:szCs w:val="28"/>
        </w:rPr>
      </w:pPr>
      <w:r>
        <w:rPr>
          <w:rFonts w:ascii="宋体" w:hAnsi="宋体"/>
          <w:sz w:val="28"/>
          <w:szCs w:val="28"/>
        </w:rPr>
        <w:t>6</w:t>
      </w:r>
      <w:r>
        <w:rPr>
          <w:rFonts w:ascii="宋体" w:hAnsi="宋体" w:hint="eastAsia"/>
          <w:sz w:val="28"/>
          <w:szCs w:val="28"/>
        </w:rPr>
        <w:t>、加强学术研究工作，借助馆内馆外力量，举办相关的学术讲座、研讨会，出版相关图书二到三本。</w:t>
      </w:r>
    </w:p>
    <w:p w:rsidR="00964072" w:rsidRDefault="00964072" w:rsidP="00287CDF">
      <w:pPr>
        <w:spacing w:line="520" w:lineRule="exact"/>
        <w:ind w:firstLineChars="200" w:firstLine="560"/>
        <w:rPr>
          <w:rFonts w:ascii="宋体"/>
          <w:sz w:val="28"/>
          <w:szCs w:val="28"/>
        </w:rPr>
      </w:pPr>
      <w:r>
        <w:rPr>
          <w:rFonts w:ascii="宋体" w:hAnsi="宋体" w:hint="eastAsia"/>
          <w:sz w:val="28"/>
          <w:szCs w:val="28"/>
        </w:rPr>
        <w:t>举措</w:t>
      </w:r>
      <w:r>
        <w:rPr>
          <w:rFonts w:ascii="宋体" w:hAnsi="宋体"/>
          <w:sz w:val="28"/>
          <w:szCs w:val="28"/>
        </w:rPr>
        <w:t>1</w:t>
      </w:r>
      <w:r>
        <w:rPr>
          <w:rFonts w:ascii="宋体" w:hAnsi="宋体" w:hint="eastAsia"/>
          <w:sz w:val="28"/>
          <w:szCs w:val="28"/>
        </w:rPr>
        <w:t>）在我馆人员结构新老交替的关键时期，抓住机遇，逐步引进年轻高素质的专业人才；</w:t>
      </w:r>
    </w:p>
    <w:p w:rsidR="00964072" w:rsidRDefault="00964072" w:rsidP="00287CDF">
      <w:pPr>
        <w:spacing w:line="520" w:lineRule="exact"/>
        <w:ind w:firstLineChars="200" w:firstLine="560"/>
        <w:jc w:val="left"/>
        <w:rPr>
          <w:rFonts w:ascii="宋体"/>
          <w:sz w:val="28"/>
          <w:szCs w:val="28"/>
        </w:rPr>
      </w:pPr>
      <w:r>
        <w:rPr>
          <w:rFonts w:ascii="宋体" w:hAnsi="宋体" w:hint="eastAsia"/>
          <w:sz w:val="28"/>
          <w:szCs w:val="28"/>
        </w:rPr>
        <w:t>举措</w:t>
      </w:r>
      <w:r>
        <w:rPr>
          <w:rFonts w:ascii="宋体" w:hAnsi="宋体"/>
          <w:sz w:val="28"/>
          <w:szCs w:val="28"/>
        </w:rPr>
        <w:t>2</w:t>
      </w:r>
      <w:r>
        <w:rPr>
          <w:rFonts w:ascii="宋体" w:hAnsi="宋体" w:hint="eastAsia"/>
          <w:sz w:val="28"/>
          <w:szCs w:val="28"/>
        </w:rPr>
        <w:t>）加强人才培养、培训和编外用工工作，</w:t>
      </w:r>
      <w:r>
        <w:rPr>
          <w:rFonts w:ascii="宋体" w:hAnsi="宋体" w:hint="eastAsia"/>
          <w:sz w:val="28"/>
          <w:szCs w:val="28"/>
          <w:shd w:val="clear" w:color="auto" w:fill="F5FAFE"/>
        </w:rPr>
        <w:t>不断提高文博工作者的业务水平和活力；</w:t>
      </w:r>
    </w:p>
    <w:p w:rsidR="00964072" w:rsidRDefault="00964072" w:rsidP="00287CDF">
      <w:pPr>
        <w:spacing w:line="520" w:lineRule="exact"/>
        <w:ind w:firstLineChars="200" w:firstLine="560"/>
        <w:jc w:val="left"/>
        <w:rPr>
          <w:rFonts w:ascii="宋体"/>
          <w:sz w:val="28"/>
          <w:szCs w:val="28"/>
        </w:rPr>
      </w:pPr>
      <w:r>
        <w:rPr>
          <w:rFonts w:ascii="宋体" w:hAnsi="宋体" w:hint="eastAsia"/>
          <w:sz w:val="28"/>
          <w:szCs w:val="28"/>
        </w:rPr>
        <w:t>举措</w:t>
      </w:r>
      <w:r>
        <w:rPr>
          <w:rFonts w:ascii="宋体" w:hAnsi="宋体"/>
          <w:sz w:val="28"/>
          <w:szCs w:val="28"/>
        </w:rPr>
        <w:t>3</w:t>
      </w:r>
      <w:r>
        <w:rPr>
          <w:rFonts w:ascii="宋体" w:hAnsi="宋体" w:hint="eastAsia"/>
          <w:sz w:val="28"/>
          <w:szCs w:val="28"/>
        </w:rPr>
        <w:t>）借助馆外力量，聘请专家学者，为我馆研究、出版等工作助力。</w:t>
      </w:r>
    </w:p>
    <w:p w:rsidR="00964072" w:rsidRDefault="00964072" w:rsidP="00287CDF">
      <w:pPr>
        <w:spacing w:line="520" w:lineRule="exact"/>
        <w:ind w:firstLineChars="200" w:firstLine="560"/>
        <w:rPr>
          <w:rFonts w:ascii="宋体"/>
          <w:color w:val="000000"/>
          <w:sz w:val="28"/>
          <w:szCs w:val="28"/>
        </w:rPr>
      </w:pPr>
      <w:r>
        <w:rPr>
          <w:rFonts w:ascii="宋体" w:hAnsi="宋体"/>
          <w:sz w:val="28"/>
          <w:szCs w:val="28"/>
        </w:rPr>
        <w:t>7</w:t>
      </w:r>
      <w:r>
        <w:rPr>
          <w:rFonts w:ascii="宋体" w:hAnsi="宋体" w:hint="eastAsia"/>
          <w:color w:val="000000"/>
          <w:sz w:val="28"/>
          <w:szCs w:val="28"/>
        </w:rPr>
        <w:t>、逐步开展研学旅游活动的计划和尝试，争取形成机制。</w:t>
      </w:r>
    </w:p>
    <w:p w:rsidR="00964072" w:rsidRDefault="00964072" w:rsidP="00287CDF">
      <w:pPr>
        <w:spacing w:line="520" w:lineRule="exact"/>
        <w:ind w:firstLineChars="200" w:firstLine="560"/>
        <w:rPr>
          <w:rFonts w:ascii="宋体"/>
          <w:color w:val="000000"/>
          <w:sz w:val="28"/>
          <w:szCs w:val="28"/>
        </w:rPr>
      </w:pPr>
      <w:r>
        <w:rPr>
          <w:rFonts w:ascii="宋体" w:hAnsi="宋体"/>
          <w:color w:val="000000"/>
          <w:sz w:val="28"/>
          <w:szCs w:val="28"/>
        </w:rPr>
        <w:t>8</w:t>
      </w:r>
      <w:r>
        <w:rPr>
          <w:rFonts w:ascii="宋体" w:hAnsi="宋体" w:hint="eastAsia"/>
          <w:color w:val="000000"/>
          <w:sz w:val="28"/>
          <w:szCs w:val="28"/>
        </w:rPr>
        <w:t>、尝试性争创国家二级博物馆</w:t>
      </w:r>
    </w:p>
    <w:p w:rsidR="00964072" w:rsidRDefault="00964072" w:rsidP="00287CDF">
      <w:pPr>
        <w:spacing w:line="520" w:lineRule="exact"/>
        <w:ind w:firstLineChars="200" w:firstLine="560"/>
        <w:rPr>
          <w:rFonts w:ascii="宋体"/>
          <w:color w:val="000000"/>
          <w:sz w:val="28"/>
          <w:szCs w:val="28"/>
        </w:rPr>
      </w:pPr>
      <w:r>
        <w:rPr>
          <w:rFonts w:ascii="宋体" w:hAnsi="宋体" w:hint="eastAsia"/>
          <w:color w:val="000000"/>
          <w:sz w:val="28"/>
          <w:szCs w:val="28"/>
        </w:rPr>
        <w:t>举措</w:t>
      </w:r>
      <w:r>
        <w:rPr>
          <w:rFonts w:ascii="宋体" w:hAnsi="宋体"/>
          <w:color w:val="000000"/>
          <w:sz w:val="28"/>
          <w:szCs w:val="28"/>
        </w:rPr>
        <w:t>1</w:t>
      </w:r>
      <w:r>
        <w:rPr>
          <w:rFonts w:ascii="宋体" w:hAnsi="宋体" w:hint="eastAsia"/>
          <w:color w:val="000000"/>
          <w:sz w:val="28"/>
          <w:szCs w:val="28"/>
        </w:rPr>
        <w:t>）多方征集碑（石）刻藏品和拓片，进一步丰富馆藏资源；</w:t>
      </w:r>
    </w:p>
    <w:p w:rsidR="00964072" w:rsidRDefault="00964072" w:rsidP="00287CDF">
      <w:pPr>
        <w:spacing w:line="520" w:lineRule="exact"/>
        <w:ind w:firstLineChars="200" w:firstLine="560"/>
        <w:rPr>
          <w:rFonts w:ascii="宋体"/>
          <w:color w:val="000000"/>
          <w:sz w:val="28"/>
          <w:szCs w:val="28"/>
        </w:rPr>
      </w:pPr>
      <w:r>
        <w:rPr>
          <w:rFonts w:ascii="宋体" w:hAnsi="宋体" w:hint="eastAsia"/>
          <w:color w:val="000000"/>
          <w:sz w:val="28"/>
          <w:szCs w:val="28"/>
        </w:rPr>
        <w:t>举措</w:t>
      </w:r>
      <w:r>
        <w:rPr>
          <w:rFonts w:ascii="宋体" w:hAnsi="宋体"/>
          <w:color w:val="000000"/>
          <w:sz w:val="28"/>
          <w:szCs w:val="28"/>
        </w:rPr>
        <w:t>2</w:t>
      </w:r>
      <w:r>
        <w:rPr>
          <w:rFonts w:ascii="宋体" w:hAnsi="宋体" w:hint="eastAsia"/>
          <w:color w:val="000000"/>
          <w:sz w:val="28"/>
          <w:szCs w:val="28"/>
        </w:rPr>
        <w:t>）争取建设文物库房，力争早日达到国家二级博物馆所规定的硬性要求。</w:t>
      </w:r>
    </w:p>
    <w:p w:rsidR="00964072" w:rsidRDefault="00964072" w:rsidP="00287CDF">
      <w:pPr>
        <w:spacing w:line="520" w:lineRule="exact"/>
        <w:jc w:val="center"/>
        <w:rPr>
          <w:rFonts w:ascii="宋体"/>
          <w:b/>
          <w:bCs/>
          <w:sz w:val="28"/>
          <w:szCs w:val="28"/>
        </w:rPr>
      </w:pPr>
      <w:r>
        <w:rPr>
          <w:rFonts w:ascii="宋体" w:hAnsi="宋体" w:hint="eastAsia"/>
          <w:b/>
          <w:bCs/>
          <w:sz w:val="28"/>
          <w:szCs w:val="28"/>
        </w:rPr>
        <w:t>三、“十四五”拟实施的重点工程项目</w:t>
      </w:r>
    </w:p>
    <w:p w:rsidR="00964072" w:rsidRDefault="00964072" w:rsidP="00287CDF">
      <w:pPr>
        <w:spacing w:line="520" w:lineRule="exact"/>
        <w:ind w:firstLineChars="200" w:firstLine="560"/>
        <w:rPr>
          <w:rFonts w:ascii="宋体"/>
          <w:sz w:val="28"/>
          <w:szCs w:val="28"/>
        </w:rPr>
      </w:pPr>
      <w:r>
        <w:rPr>
          <w:rFonts w:ascii="宋体" w:hAnsi="宋体"/>
          <w:sz w:val="28"/>
          <w:szCs w:val="28"/>
        </w:rPr>
        <w:t>1</w:t>
      </w:r>
      <w:r>
        <w:rPr>
          <w:rFonts w:ascii="宋体" w:hAnsi="宋体" w:hint="eastAsia"/>
          <w:sz w:val="28"/>
          <w:szCs w:val="28"/>
        </w:rPr>
        <w:t>、力争完成焦山炮台覆顶式物理保护及周边环境改造工程。</w:t>
      </w:r>
    </w:p>
    <w:p w:rsidR="00964072" w:rsidRDefault="00964072" w:rsidP="00287CDF">
      <w:pPr>
        <w:spacing w:line="520" w:lineRule="exact"/>
        <w:ind w:firstLineChars="200" w:firstLine="560"/>
        <w:rPr>
          <w:rFonts w:ascii="宋体"/>
          <w:sz w:val="28"/>
          <w:szCs w:val="28"/>
        </w:rPr>
      </w:pPr>
      <w:r>
        <w:rPr>
          <w:rFonts w:ascii="宋体" w:hAnsi="宋体"/>
          <w:sz w:val="28"/>
          <w:szCs w:val="28"/>
        </w:rPr>
        <w:t>2</w:t>
      </w:r>
      <w:r>
        <w:rPr>
          <w:rFonts w:ascii="宋体" w:hAnsi="宋体" w:hint="eastAsia"/>
          <w:sz w:val="28"/>
          <w:szCs w:val="28"/>
        </w:rPr>
        <w:t>、计划</w:t>
      </w:r>
      <w:r>
        <w:rPr>
          <w:rFonts w:ascii="宋体" w:hAnsi="宋体"/>
          <w:sz w:val="28"/>
          <w:szCs w:val="28"/>
        </w:rPr>
        <w:t>2021</w:t>
      </w:r>
      <w:r>
        <w:rPr>
          <w:rFonts w:ascii="宋体" w:hAnsi="宋体" w:hint="eastAsia"/>
          <w:sz w:val="28"/>
          <w:szCs w:val="28"/>
        </w:rPr>
        <w:t>年完成焦山碑林消防工程立项、设计申报工作，争取</w:t>
      </w:r>
      <w:r>
        <w:rPr>
          <w:rFonts w:ascii="宋体" w:hAnsi="宋体"/>
          <w:sz w:val="28"/>
          <w:szCs w:val="28"/>
        </w:rPr>
        <w:t>2022</w:t>
      </w:r>
      <w:r>
        <w:rPr>
          <w:rFonts w:ascii="宋体" w:hAnsi="宋体" w:hint="eastAsia"/>
          <w:sz w:val="28"/>
          <w:szCs w:val="28"/>
        </w:rPr>
        <w:t>年实施。</w:t>
      </w:r>
    </w:p>
    <w:p w:rsidR="00964072" w:rsidRDefault="00964072" w:rsidP="00287CDF">
      <w:pPr>
        <w:pStyle w:val="ListParagraph1"/>
        <w:spacing w:line="520" w:lineRule="exact"/>
        <w:ind w:firstLineChars="200" w:firstLine="560"/>
        <w:jc w:val="left"/>
        <w:rPr>
          <w:rFonts w:ascii="宋体"/>
          <w:sz w:val="28"/>
          <w:szCs w:val="28"/>
        </w:rPr>
      </w:pPr>
      <w:r>
        <w:rPr>
          <w:rFonts w:ascii="宋体" w:hAnsi="宋体"/>
          <w:sz w:val="28"/>
          <w:szCs w:val="28"/>
        </w:rPr>
        <w:t>3</w:t>
      </w:r>
      <w:r>
        <w:rPr>
          <w:rFonts w:ascii="宋体" w:hAnsi="宋体" w:hint="eastAsia"/>
          <w:sz w:val="28"/>
          <w:szCs w:val="28"/>
        </w:rPr>
        <w:t>、实施焦山碑林智能数字化建设，构建焦山碑刻博物馆智能数字化服务体系。</w:t>
      </w:r>
    </w:p>
    <w:p w:rsidR="00964072" w:rsidRDefault="00964072" w:rsidP="00287CDF">
      <w:pPr>
        <w:pStyle w:val="ListParagraph1"/>
        <w:spacing w:line="520" w:lineRule="exact"/>
        <w:ind w:firstLineChars="200" w:firstLine="560"/>
        <w:jc w:val="left"/>
        <w:rPr>
          <w:rFonts w:ascii="宋体"/>
          <w:sz w:val="28"/>
          <w:szCs w:val="28"/>
        </w:rPr>
      </w:pPr>
      <w:r>
        <w:rPr>
          <w:rFonts w:ascii="宋体" w:hAnsi="宋体"/>
          <w:sz w:val="28"/>
          <w:szCs w:val="28"/>
        </w:rPr>
        <w:t>4</w:t>
      </w:r>
      <w:r>
        <w:rPr>
          <w:rFonts w:ascii="宋体" w:hAnsi="宋体" w:hint="eastAsia"/>
          <w:sz w:val="28"/>
          <w:szCs w:val="28"/>
        </w:rPr>
        <w:t>、推进焦山碑林馆藏文物预防性保护工作。</w:t>
      </w:r>
    </w:p>
    <w:p w:rsidR="00964072" w:rsidRDefault="00964072" w:rsidP="00287CDF">
      <w:pPr>
        <w:spacing w:line="520" w:lineRule="exact"/>
        <w:jc w:val="center"/>
        <w:rPr>
          <w:rFonts w:ascii="宋体"/>
          <w:b/>
          <w:bCs/>
          <w:sz w:val="28"/>
          <w:szCs w:val="28"/>
        </w:rPr>
      </w:pPr>
      <w:r>
        <w:rPr>
          <w:rFonts w:ascii="宋体" w:hAnsi="宋体" w:hint="eastAsia"/>
          <w:b/>
          <w:bCs/>
          <w:sz w:val="28"/>
          <w:szCs w:val="28"/>
        </w:rPr>
        <w:t>四、“十四五”主要工作保障</w:t>
      </w:r>
    </w:p>
    <w:p w:rsidR="00964072" w:rsidRDefault="00964072" w:rsidP="00287CDF">
      <w:pPr>
        <w:spacing w:line="520" w:lineRule="exact"/>
        <w:ind w:firstLineChars="200" w:firstLine="560"/>
        <w:rPr>
          <w:sz w:val="28"/>
          <w:szCs w:val="28"/>
        </w:rPr>
      </w:pPr>
      <w:r>
        <w:rPr>
          <w:rFonts w:ascii="宋体" w:hAnsi="宋体"/>
          <w:sz w:val="28"/>
          <w:szCs w:val="28"/>
        </w:rPr>
        <w:t>1</w:t>
      </w:r>
      <w:r>
        <w:rPr>
          <w:rFonts w:ascii="宋体" w:hAnsi="宋体" w:hint="eastAsia"/>
          <w:sz w:val="28"/>
          <w:szCs w:val="28"/>
        </w:rPr>
        <w:t>、制度保障：进一步健全完善各项管理规章制度，力争使各项活动和工作都有章可依，形成更加科学、系统、有序的规章制度体系。全力提高对规章制度的执行力，加强教育，促进制度发挥最大的管理效应。严格监督检查制度，切实保证各项工作落实到位。</w:t>
      </w:r>
    </w:p>
    <w:p w:rsidR="00964072" w:rsidRDefault="00964072" w:rsidP="00287CDF">
      <w:pPr>
        <w:spacing w:line="520" w:lineRule="exact"/>
        <w:ind w:firstLineChars="200" w:firstLine="560"/>
        <w:rPr>
          <w:rFonts w:ascii="宋体"/>
          <w:sz w:val="28"/>
          <w:szCs w:val="28"/>
        </w:rPr>
      </w:pPr>
      <w:r>
        <w:rPr>
          <w:rFonts w:ascii="宋体" w:hAnsi="宋体"/>
          <w:sz w:val="28"/>
          <w:szCs w:val="28"/>
        </w:rPr>
        <w:t>2</w:t>
      </w:r>
      <w:r>
        <w:rPr>
          <w:rFonts w:ascii="宋体" w:hAnsi="宋体" w:hint="eastAsia"/>
          <w:sz w:val="28"/>
          <w:szCs w:val="28"/>
        </w:rPr>
        <w:t>、经费保障：争取国家、省、市各级财政支持，保障各项工作顺利开展。</w:t>
      </w:r>
    </w:p>
    <w:p w:rsidR="00964072" w:rsidRDefault="00964072" w:rsidP="00287CDF">
      <w:pPr>
        <w:spacing w:line="520" w:lineRule="exact"/>
        <w:ind w:firstLineChars="200" w:firstLine="560"/>
      </w:pPr>
      <w:r>
        <w:rPr>
          <w:rFonts w:ascii="宋体" w:hAnsi="宋体"/>
          <w:sz w:val="28"/>
          <w:szCs w:val="28"/>
        </w:rPr>
        <w:t>3</w:t>
      </w:r>
      <w:r>
        <w:rPr>
          <w:rFonts w:ascii="宋体" w:hAnsi="宋体" w:hint="eastAsia"/>
          <w:sz w:val="28"/>
          <w:szCs w:val="28"/>
        </w:rPr>
        <w:t>、人才保障：强化人才队伍建设，根据发展需要规范人才引入机制，同时做好编外用工的规范，完善员工教育培训体系，制定科研激励计划，提升业务研究能力，</w:t>
      </w:r>
      <w:r>
        <w:rPr>
          <w:rFonts w:ascii="宋体" w:hAnsi="宋体" w:hint="eastAsia"/>
          <w:sz w:val="28"/>
          <w:szCs w:val="28"/>
          <w:shd w:val="clear" w:color="auto" w:fill="F5FAFE"/>
        </w:rPr>
        <w:t>以适应日益发展的文博工作的要求。</w:t>
      </w:r>
    </w:p>
    <w:p w:rsidR="00964072" w:rsidRDefault="00964072" w:rsidP="00287CDF">
      <w:pPr>
        <w:spacing w:line="520" w:lineRule="exact"/>
      </w:pPr>
    </w:p>
    <w:sectPr w:rsidR="00964072" w:rsidSect="00451ECA">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072" w:rsidRDefault="00964072">
      <w:r>
        <w:separator/>
      </w:r>
    </w:p>
  </w:endnote>
  <w:endnote w:type="continuationSeparator" w:id="0">
    <w:p w:rsidR="00964072" w:rsidRDefault="009640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072" w:rsidRDefault="00964072" w:rsidP="00493D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4072" w:rsidRDefault="00964072" w:rsidP="00287CD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072" w:rsidRDefault="00964072" w:rsidP="00493D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64072" w:rsidRDefault="00964072" w:rsidP="00287CD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072" w:rsidRDefault="00964072">
      <w:r>
        <w:separator/>
      </w:r>
    </w:p>
  </w:footnote>
  <w:footnote w:type="continuationSeparator" w:id="0">
    <w:p w:rsidR="00964072" w:rsidRDefault="009640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678E"/>
    <w:rsid w:val="00027E21"/>
    <w:rsid w:val="001709D8"/>
    <w:rsid w:val="00194BE8"/>
    <w:rsid w:val="00287CDF"/>
    <w:rsid w:val="00377AEB"/>
    <w:rsid w:val="00451ECA"/>
    <w:rsid w:val="00493D9C"/>
    <w:rsid w:val="006D3DA5"/>
    <w:rsid w:val="009429B5"/>
    <w:rsid w:val="0095082B"/>
    <w:rsid w:val="009616B6"/>
    <w:rsid w:val="00964072"/>
    <w:rsid w:val="009A6FC7"/>
    <w:rsid w:val="009D4C44"/>
    <w:rsid w:val="00A46A47"/>
    <w:rsid w:val="00A47CC6"/>
    <w:rsid w:val="00B15077"/>
    <w:rsid w:val="00B60498"/>
    <w:rsid w:val="00B927F1"/>
    <w:rsid w:val="00C9324B"/>
    <w:rsid w:val="00E0402E"/>
    <w:rsid w:val="00FC678E"/>
    <w:rsid w:val="00FD522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8E"/>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FC678E"/>
    <w:pPr>
      <w:ind w:firstLine="420"/>
    </w:pPr>
  </w:style>
  <w:style w:type="paragraph" w:styleId="Footer">
    <w:name w:val="footer"/>
    <w:basedOn w:val="Normal"/>
    <w:link w:val="FooterChar"/>
    <w:uiPriority w:val="99"/>
    <w:rsid w:val="00287CD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05273"/>
    <w:rPr>
      <w:rFonts w:ascii="Times New Roman" w:hAnsi="Times New Roman"/>
      <w:sz w:val="18"/>
      <w:szCs w:val="18"/>
    </w:rPr>
  </w:style>
  <w:style w:type="character" w:styleId="PageNumber">
    <w:name w:val="page number"/>
    <w:basedOn w:val="DefaultParagraphFont"/>
    <w:uiPriority w:val="99"/>
    <w:rsid w:val="00287CDF"/>
    <w:rPr>
      <w:rFonts w:cs="Times New Roman"/>
    </w:rPr>
  </w:style>
</w:styles>
</file>

<file path=word/webSettings.xml><?xml version="1.0" encoding="utf-8"?>
<w:webSettings xmlns:r="http://schemas.openxmlformats.org/officeDocument/2006/relationships" xmlns:w="http://schemas.openxmlformats.org/wordprocessingml/2006/main">
  <w:divs>
    <w:div w:id="1121724579">
      <w:marLeft w:val="0"/>
      <w:marRight w:val="0"/>
      <w:marTop w:val="0"/>
      <w:marBottom w:val="0"/>
      <w:divBdr>
        <w:top w:val="none" w:sz="0" w:space="0" w:color="auto"/>
        <w:left w:val="none" w:sz="0" w:space="0" w:color="auto"/>
        <w:bottom w:val="none" w:sz="0" w:space="0" w:color="auto"/>
        <w:right w:val="none" w:sz="0" w:space="0" w:color="auto"/>
      </w:divBdr>
    </w:div>
    <w:div w:id="1121724580">
      <w:marLeft w:val="0"/>
      <w:marRight w:val="0"/>
      <w:marTop w:val="0"/>
      <w:marBottom w:val="0"/>
      <w:divBdr>
        <w:top w:val="none" w:sz="0" w:space="0" w:color="auto"/>
        <w:left w:val="none" w:sz="0" w:space="0" w:color="auto"/>
        <w:bottom w:val="none" w:sz="0" w:space="0" w:color="auto"/>
        <w:right w:val="none" w:sz="0" w:space="0" w:color="auto"/>
      </w:divBdr>
    </w:div>
    <w:div w:id="11217245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TotalTime>
  <Pages>4</Pages>
  <Words>301</Words>
  <Characters>1717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cp:revision>
  <dcterms:created xsi:type="dcterms:W3CDTF">2020-11-11T02:17:00Z</dcterms:created>
  <dcterms:modified xsi:type="dcterms:W3CDTF">2020-11-11T06:42:00Z</dcterms:modified>
</cp:coreProperties>
</file>